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200" w:rsidRDefault="00285200" w14:paraId="6A05A809" w14:textId="0C63754B">
      <w:pPr>
        <w:rPr>
          <w:sz w:val="28"/>
          <w:szCs w:val="28"/>
        </w:rPr>
      </w:pPr>
    </w:p>
    <w:p w:rsidR="00285200" w:rsidP="006408BA" w:rsidRDefault="00D73CFC" w14:paraId="56F26C42" w14:textId="3CF51924">
      <w:pPr>
        <w:jc w:val="center"/>
        <w:rPr>
          <w:b/>
          <w:sz w:val="72"/>
          <w:szCs w:val="72"/>
        </w:rPr>
      </w:pPr>
      <w:r>
        <w:rPr>
          <w:b/>
          <w:sz w:val="72"/>
          <w:szCs w:val="72"/>
        </w:rPr>
        <w:t>Terms of Reference</w:t>
      </w:r>
    </w:p>
    <w:p w:rsidR="00031CE9" w:rsidP="00031CE9" w:rsidRDefault="00D73CFC" w14:paraId="3AFE20B0" w14:textId="3EE3FB6F">
      <w:pPr>
        <w:jc w:val="center"/>
        <w:rPr>
          <w:b/>
          <w:sz w:val="72"/>
          <w:szCs w:val="72"/>
        </w:rPr>
      </w:pPr>
      <w:r>
        <w:rPr>
          <w:b/>
          <w:sz w:val="72"/>
          <w:szCs w:val="72"/>
        </w:rPr>
        <w:t>(</w:t>
      </w:r>
      <w:proofErr w:type="spellStart"/>
      <w:r>
        <w:rPr>
          <w:b/>
          <w:sz w:val="72"/>
          <w:szCs w:val="72"/>
        </w:rPr>
        <w:t>ToR</w:t>
      </w:r>
      <w:proofErr w:type="spellEnd"/>
      <w:r>
        <w:rPr>
          <w:b/>
          <w:sz w:val="72"/>
          <w:szCs w:val="72"/>
        </w:rPr>
        <w:t>)</w:t>
      </w:r>
    </w:p>
    <w:p w:rsidR="00285200" w:rsidP="4E8DAAB4" w:rsidRDefault="00D73CFC" w14:paraId="615972D0" w14:textId="2D6B8E52">
      <w:pPr>
        <w:jc w:val="center"/>
        <w:rPr>
          <w:b/>
          <w:bCs/>
          <w:sz w:val="48"/>
          <w:szCs w:val="48"/>
        </w:rPr>
      </w:pPr>
      <w:r w:rsidRPr="4E8DAAB4">
        <w:rPr>
          <w:b/>
          <w:bCs/>
          <w:sz w:val="48"/>
          <w:szCs w:val="48"/>
        </w:rPr>
        <w:t xml:space="preserve"> </w:t>
      </w:r>
      <w:r w:rsidRPr="4E8DAAB4" w:rsidR="5601F595">
        <w:rPr>
          <w:b/>
          <w:bCs/>
          <w:sz w:val="48"/>
          <w:szCs w:val="48"/>
        </w:rPr>
        <w:t>Development of the methodology for monitoring of the Parliament's legislative and oversight role</w:t>
      </w:r>
    </w:p>
    <w:p w:rsidR="00285200" w:rsidRDefault="00031CE9" w14:paraId="41C8F396" w14:textId="77777777">
      <w:r>
        <w:pict w14:anchorId="2BA76A2C">
          <v:rect id="_x0000_i1025" style="width:0;height:1.5pt" o:hr="t" o:hrstd="t" o:hralign="center" fillcolor="#a0a0a0" stroked="f"/>
        </w:pict>
      </w:r>
    </w:p>
    <w:p w:rsidR="00285200" w:rsidP="4E8DAAB4" w:rsidRDefault="00285200" w14:paraId="5FE48E74" w14:textId="1882B407">
      <w:pPr>
        <w:pBdr>
          <w:top w:val="nil"/>
          <w:left w:val="nil"/>
          <w:bottom w:val="nil"/>
          <w:right w:val="nil"/>
          <w:between w:val="nil"/>
        </w:pBdr>
        <w:rPr>
          <w:color w:val="000000"/>
        </w:rPr>
      </w:pPr>
    </w:p>
    <w:p w:rsidR="00285200" w:rsidRDefault="00D73CFC" w14:paraId="2635E364" w14:textId="77777777">
      <w:pPr>
        <w:numPr>
          <w:ilvl w:val="0"/>
          <w:numId w:val="5"/>
        </w:numPr>
        <w:spacing w:before="280" w:after="280"/>
        <w:jc w:val="both"/>
      </w:pPr>
      <w:r w:rsidRPr="4E8DAAB4">
        <w:rPr>
          <w:b/>
          <w:bCs/>
        </w:rPr>
        <w:t xml:space="preserve">Introduction </w:t>
      </w:r>
    </w:p>
    <w:p w:rsidR="00285200" w:rsidP="4E8DAAB4" w:rsidRDefault="462DED78" w14:paraId="3413BC06" w14:textId="1F376B2A">
      <w:pPr>
        <w:pBdr>
          <w:top w:val="nil"/>
          <w:left w:val="nil"/>
          <w:bottom w:val="nil"/>
          <w:right w:val="nil"/>
          <w:between w:val="nil"/>
        </w:pBdr>
        <w:jc w:val="both"/>
      </w:pPr>
      <w:r w:rsidRPr="4E8DAAB4">
        <w:t xml:space="preserve">An empowered civil society is a crucial component of any democratic system and should be </w:t>
      </w:r>
      <w:proofErr w:type="spellStart"/>
      <w:r w:rsidRPr="4E8DAAB4">
        <w:t>recognised</w:t>
      </w:r>
      <w:proofErr w:type="spellEnd"/>
      <w:r w:rsidRPr="4E8DAAB4">
        <w:t xml:space="preserve"> and treated as such by state institutions. The consultations remain sometimes a formality, without real openness towards the views of civil society representatives. Some ministries have improved dialogue with the civil society and the inclusiveness of the decision-making process, but there is a room to improve cooperation with the Parliament and the current legal and institutional framework needs to be further improved to strengthen the consultation and cooperation mechanisms between state institutions and the civil society in the context of the EU accession process. In this sense, Parliament is yet to demonstrate in practice its commitment to Montenegro's EU reform agenda and improve coordination with the government on legislative initiatives, as well as to increase Parliament's capacity to </w:t>
      </w:r>
      <w:proofErr w:type="spellStart"/>
      <w:r w:rsidRPr="4E8DAAB4">
        <w:t>scrutinise</w:t>
      </w:r>
      <w:proofErr w:type="spellEnd"/>
      <w:r w:rsidRPr="4E8DAAB4">
        <w:t xml:space="preserve"> proposed legislation for compliance with EU acquis. The</w:t>
      </w:r>
      <w:r w:rsidRPr="4E8DAAB4" w:rsidR="51C415BF">
        <w:t xml:space="preserve"> </w:t>
      </w:r>
      <w:r w:rsidRPr="4E8DAAB4">
        <w:t>last but not the least, efforts were undertaken to improve parliamentary oversight of all governance branches, but effective control remains at early stage.</w:t>
      </w:r>
    </w:p>
    <w:p w:rsidR="00285200" w:rsidP="4E8DAAB4" w:rsidRDefault="00285200" w14:paraId="5A81B43E" w14:textId="0DF0A668">
      <w:pPr>
        <w:pBdr>
          <w:top w:val="nil"/>
          <w:left w:val="nil"/>
          <w:bottom w:val="nil"/>
          <w:right w:val="nil"/>
          <w:between w:val="nil"/>
        </w:pBdr>
        <w:jc w:val="both"/>
      </w:pPr>
    </w:p>
    <w:p w:rsidR="00285200" w:rsidP="00BE1A5A" w:rsidRDefault="462DED78" w14:paraId="4B94D5A5" w14:textId="0D0834CB">
      <w:pPr>
        <w:spacing w:line="259" w:lineRule="auto"/>
        <w:jc w:val="both"/>
      </w:pPr>
      <w:r w:rsidRPr="4E8DAAB4">
        <w:t xml:space="preserve">Therefore, </w:t>
      </w:r>
      <w:r w:rsidRPr="4E8DAAB4" w:rsidR="25806011">
        <w:t>Center for Democracy and Human Rights (CEDEM) and Center for Democratic Transition</w:t>
      </w:r>
      <w:r w:rsidRPr="4E8DAAB4">
        <w:t xml:space="preserve"> </w:t>
      </w:r>
      <w:r w:rsidRPr="4E8DAAB4" w:rsidR="111BCD50">
        <w:t xml:space="preserve">(CDT) </w:t>
      </w:r>
      <w:r w:rsidRPr="4E8DAAB4" w:rsidR="78C436A2">
        <w:t>are implementing the project</w:t>
      </w:r>
      <w:r w:rsidRPr="4E8DAAB4" w:rsidR="101A996A">
        <w:t xml:space="preserve"> </w:t>
      </w:r>
      <w:r w:rsidRPr="4E8DAAB4" w:rsidR="101A996A">
        <w:rPr>
          <w:b/>
          <w:bCs/>
        </w:rPr>
        <w:t xml:space="preserve">“Inclusive Dialogue for the Progress of the Society” </w:t>
      </w:r>
      <w:r w:rsidRPr="4E8DAAB4">
        <w:t>with the overall objective to contributing to the EU integration process of Montenegro by fostering democratic reforms and good governance. Th</w:t>
      </w:r>
      <w:r w:rsidRPr="4E8DAAB4" w:rsidR="706E3FE8">
        <w:t xml:space="preserve">is project strives </w:t>
      </w:r>
      <w:r w:rsidRPr="4E8DAAB4">
        <w:t xml:space="preserve">to enhance multi-sectoral policy dialogue through effective inclusion of CSOs in decision-making process and inclusive dialogue between citizens, CSOs and the Parliament of Montenegro. </w:t>
      </w:r>
    </w:p>
    <w:p w:rsidR="00D73CFC" w:rsidP="4E8DAAB4" w:rsidRDefault="00D73CFC" w14:paraId="21C732C7" w14:textId="6C4B56D4">
      <w:pPr>
        <w:pStyle w:val="ListParagraph"/>
        <w:numPr>
          <w:ilvl w:val="0"/>
          <w:numId w:val="5"/>
        </w:numPr>
        <w:pBdr>
          <w:top w:val="nil"/>
          <w:left w:val="nil"/>
          <w:bottom w:val="nil"/>
          <w:right w:val="nil"/>
          <w:between w:val="nil"/>
        </w:pBdr>
        <w:spacing w:before="280" w:after="280"/>
        <w:jc w:val="both"/>
        <w:rPr>
          <w:b/>
          <w:bCs/>
        </w:rPr>
      </w:pPr>
      <w:r w:rsidRPr="4E8DAAB4">
        <w:rPr>
          <w:b/>
          <w:bCs/>
        </w:rPr>
        <w:t>Purpose and Coverage</w:t>
      </w:r>
    </w:p>
    <w:p w:rsidR="00D73CFC" w:rsidP="507B7C92" w:rsidRDefault="00D73CFC" w14:paraId="419B4E15" w14:textId="4ADFDD5C">
      <w:pPr>
        <w:pStyle w:val="Normal"/>
        <w:pBdr>
          <w:top w:val="nil" w:color="000000" w:sz="0" w:space="0"/>
          <w:left w:val="nil" w:color="000000" w:sz="0" w:space="0"/>
          <w:bottom w:val="nil" w:color="000000" w:sz="0" w:space="0"/>
          <w:right w:val="nil" w:color="000000" w:sz="0" w:space="0"/>
          <w:between w:val="nil" w:color="000000" w:sz="0" w:space="0"/>
        </w:pBdr>
        <w:spacing w:before="280" w:after="280"/>
        <w:jc w:val="both"/>
      </w:pPr>
      <w:r w:rsidRPr="507B7C92" w:rsidR="00D73CFC">
        <w:rPr>
          <w:color w:val="000000" w:themeColor="text1" w:themeTint="FF" w:themeShade="FF"/>
        </w:rPr>
        <w:t xml:space="preserve">The purpose of this contract is to engage an expert or an agency to </w:t>
      </w:r>
      <w:r w:rsidRPr="507B7C92" w:rsidR="6DB80A4B">
        <w:rPr>
          <w:color w:val="000000" w:themeColor="text1" w:themeTint="FF" w:themeShade="FF"/>
        </w:rPr>
        <w:t>d</w:t>
      </w:r>
      <w:r w:rsidR="6DB80A4B">
        <w:rPr/>
        <w:t>evelop the methodology for monitoring of the Parliament's legislative and oversight role.</w:t>
      </w:r>
      <w:r>
        <w:br/>
      </w:r>
      <w:r w:rsidR="7A60C8CC">
        <w:rPr/>
        <w:t xml:space="preserve">The aim of </w:t>
      </w:r>
      <w:r w:rsidR="7A60C8CC">
        <w:rPr/>
        <w:t>methodology</w:t>
      </w:r>
      <w:r w:rsidR="7A60C8CC">
        <w:rPr/>
        <w:t xml:space="preserve"> is to ensure and use different methods to implement qualitative and quantitative analysis of monitoring of the Parliament's legislative and oversight role. </w:t>
      </w:r>
      <w:r w:rsidR="051D2837">
        <w:rPr/>
        <w:t xml:space="preserve">The </w:t>
      </w:r>
      <w:r w:rsidR="051D2837">
        <w:rPr/>
        <w:t>methodology</w:t>
      </w:r>
      <w:r w:rsidR="051D2837">
        <w:rPr/>
        <w:t xml:space="preserve"> should include a clear research design with proposed indicators for activities, indicators for </w:t>
      </w:r>
      <w:r w:rsidR="051D2837">
        <w:rPr/>
        <w:t>monitoring</w:t>
      </w:r>
      <w:r w:rsidR="051D2837">
        <w:rPr/>
        <w:t xml:space="preserve"> the oversight and legislative roles, along with sources of information.</w:t>
      </w:r>
    </w:p>
    <w:p w:rsidR="6AA88735" w:rsidP="507B7C92" w:rsidRDefault="6AA88735" w14:paraId="5ABF4624" w14:textId="14016EA3">
      <w:pPr>
        <w:pStyle w:val="Normal"/>
        <w:pBdr>
          <w:top w:val="nil" w:color="000000" w:sz="0" w:space="0"/>
          <w:left w:val="nil" w:color="000000" w:sz="0" w:space="0"/>
          <w:bottom w:val="nil" w:color="000000" w:sz="0" w:space="0"/>
          <w:right w:val="nil" w:color="000000" w:sz="0" w:space="0"/>
          <w:between w:val="nil" w:color="000000" w:sz="0" w:space="0"/>
        </w:pBdr>
        <w:spacing w:before="280" w:after="280"/>
        <w:jc w:val="both"/>
      </w:pPr>
      <w:r w:rsidR="6AA88735">
        <w:rPr/>
        <w:t xml:space="preserve">To support Parliament and other stakeholders in developing policies, project partners will conduct monitoring, which is the primary purpose of the </w:t>
      </w:r>
      <w:r w:rsidR="6AA88735">
        <w:rPr/>
        <w:t>methodology</w:t>
      </w:r>
      <w:r w:rsidR="6AA88735">
        <w:rPr/>
        <w:t xml:space="preserve"> development. Th</w:t>
      </w:r>
      <w:r w:rsidR="05123F99">
        <w:rPr/>
        <w:t>erefore,</w:t>
      </w:r>
      <w:r w:rsidR="6AA88735">
        <w:rPr/>
        <w:t xml:space="preserve"> </w:t>
      </w:r>
      <w:r w:rsidR="6AA88735">
        <w:rPr/>
        <w:t>methodology</w:t>
      </w:r>
      <w:r w:rsidR="6AA88735">
        <w:rPr/>
        <w:t xml:space="preserve"> </w:t>
      </w:r>
      <w:r w:rsidR="6AA88735">
        <w:rPr/>
        <w:t>need</w:t>
      </w:r>
      <w:r w:rsidR="6AA88735">
        <w:rPr/>
        <w:t xml:space="preserve"> to be specifically designed to guide and </w:t>
      </w:r>
      <w:r w:rsidR="6AA88735">
        <w:rPr/>
        <w:t>facilitate</w:t>
      </w:r>
      <w:r w:rsidR="6AA88735">
        <w:rPr/>
        <w:t xml:space="preserve"> the monitoring process.</w:t>
      </w:r>
    </w:p>
    <w:p w:rsidR="00285200" w:rsidP="4E8DAAB4" w:rsidRDefault="00D73CFC" w14:paraId="088200D7" w14:textId="243E405C">
      <w:pPr>
        <w:pStyle w:val="ListParagraph"/>
        <w:numPr>
          <w:ilvl w:val="0"/>
          <w:numId w:val="5"/>
        </w:numPr>
        <w:spacing w:before="280" w:after="280"/>
        <w:jc w:val="both"/>
        <w:rPr>
          <w:b/>
          <w:bCs/>
        </w:rPr>
      </w:pPr>
      <w:r w:rsidRPr="4E8DAAB4">
        <w:rPr>
          <w:b/>
          <w:bCs/>
        </w:rPr>
        <w:lastRenderedPageBreak/>
        <w:t>Methodology and Scope of work</w:t>
      </w:r>
    </w:p>
    <w:p w:rsidR="00D73CFC" w:rsidP="4E8DAAB4" w:rsidRDefault="00D73CFC" w14:paraId="00BC3694" w14:textId="7287295C">
      <w:pPr>
        <w:pBdr>
          <w:top w:val="nil"/>
          <w:left w:val="nil"/>
          <w:bottom w:val="nil"/>
          <w:right w:val="nil"/>
          <w:between w:val="nil"/>
        </w:pBdr>
        <w:jc w:val="both"/>
        <w:rPr>
          <w:color w:val="000000" w:themeColor="text1"/>
        </w:rPr>
      </w:pPr>
      <w:r w:rsidRPr="4E8DAAB4">
        <w:rPr>
          <w:color w:val="000000" w:themeColor="text1"/>
        </w:rPr>
        <w:t xml:space="preserve">Under the supervision and in close cooperation with the </w:t>
      </w:r>
      <w:r w:rsidRPr="4E8DAAB4" w:rsidR="4FA9E385">
        <w:rPr>
          <w:color w:val="000000" w:themeColor="text1"/>
        </w:rPr>
        <w:t xml:space="preserve">project partners’ </w:t>
      </w:r>
      <w:r w:rsidRPr="4E8DAAB4">
        <w:rPr>
          <w:color w:val="000000" w:themeColor="text1"/>
        </w:rPr>
        <w:t>representatives, the expert or the agency will implement the following</w:t>
      </w:r>
      <w:r w:rsidRPr="4E8DAAB4" w:rsidR="25DF8A1D">
        <w:rPr>
          <w:color w:val="000000" w:themeColor="text1"/>
        </w:rPr>
        <w:t xml:space="preserve">: </w:t>
      </w:r>
    </w:p>
    <w:p w:rsidR="4E8DAAB4" w:rsidP="4E8DAAB4" w:rsidRDefault="4E8DAAB4" w14:paraId="4C383C13" w14:textId="14D8F58A">
      <w:pPr>
        <w:pBdr>
          <w:top w:val="nil"/>
          <w:left w:val="nil"/>
          <w:bottom w:val="nil"/>
          <w:right w:val="nil"/>
          <w:between w:val="nil"/>
        </w:pBdr>
        <w:jc w:val="both"/>
        <w:rPr>
          <w:color w:val="000000" w:themeColor="text1"/>
        </w:rPr>
      </w:pPr>
    </w:p>
    <w:p w:rsidR="25DF8A1D" w:rsidP="4E8DAAB4" w:rsidRDefault="25DF8A1D" w14:paraId="258369F7" w14:textId="737FB613">
      <w:pPr>
        <w:pBdr>
          <w:top w:val="nil"/>
          <w:left w:val="nil"/>
          <w:bottom w:val="nil"/>
          <w:right w:val="nil"/>
          <w:between w:val="nil"/>
        </w:pBdr>
        <w:jc w:val="both"/>
        <w:rPr>
          <w:color w:val="000000" w:themeColor="text1"/>
        </w:rPr>
      </w:pPr>
      <w:r w:rsidRPr="4E8DAAB4">
        <w:rPr>
          <w:color w:val="000000" w:themeColor="text1"/>
        </w:rPr>
        <w:t>Development of methodology for monitoring of the Parl</w:t>
      </w:r>
      <w:r w:rsidRPr="4E8DAAB4" w:rsidR="3554B368">
        <w:rPr>
          <w:color w:val="000000" w:themeColor="text1"/>
        </w:rPr>
        <w:t>iament’</w:t>
      </w:r>
      <w:r w:rsidRPr="4E8DAAB4">
        <w:rPr>
          <w:color w:val="000000" w:themeColor="text1"/>
        </w:rPr>
        <w:t>s legislative and oversight role</w:t>
      </w:r>
      <w:r w:rsidRPr="4E8DAAB4" w:rsidR="3F0D5457">
        <w:rPr>
          <w:color w:val="000000" w:themeColor="text1"/>
        </w:rPr>
        <w:t>, including</w:t>
      </w:r>
      <w:r w:rsidRPr="4E8DAAB4" w:rsidR="242A8866">
        <w:rPr>
          <w:color w:val="000000" w:themeColor="text1"/>
        </w:rPr>
        <w:t xml:space="preserve"> </w:t>
      </w:r>
      <w:r w:rsidRPr="4E8DAAB4">
        <w:rPr>
          <w:color w:val="000000" w:themeColor="text1"/>
        </w:rPr>
        <w:t>situ</w:t>
      </w:r>
      <w:r w:rsidRPr="4E8DAAB4" w:rsidR="242A8866">
        <w:rPr>
          <w:color w:val="000000" w:themeColor="text1"/>
        </w:rPr>
        <w:t>ation analysis, goals</w:t>
      </w:r>
      <w:r w:rsidRPr="4E8DAAB4" w:rsidR="7D4370DE">
        <w:rPr>
          <w:color w:val="000000" w:themeColor="text1"/>
        </w:rPr>
        <w:t xml:space="preserve"> and </w:t>
      </w:r>
      <w:r w:rsidRPr="4E8DAAB4" w:rsidR="242A8866">
        <w:rPr>
          <w:color w:val="000000" w:themeColor="text1"/>
        </w:rPr>
        <w:t xml:space="preserve">methodology design (research questions, indicators to be </w:t>
      </w:r>
      <w:proofErr w:type="spellStart"/>
      <w:r w:rsidRPr="4E8DAAB4" w:rsidR="242A8866">
        <w:rPr>
          <w:color w:val="000000" w:themeColor="text1"/>
        </w:rPr>
        <w:t>analysed</w:t>
      </w:r>
      <w:proofErr w:type="spellEnd"/>
      <w:r w:rsidRPr="4E8DAAB4" w:rsidR="242A8866">
        <w:rPr>
          <w:color w:val="000000" w:themeColor="text1"/>
        </w:rPr>
        <w:t>, sources of information</w:t>
      </w:r>
      <w:r w:rsidRPr="4E8DAAB4" w:rsidR="09A8A8DD">
        <w:rPr>
          <w:color w:val="000000" w:themeColor="text1"/>
        </w:rPr>
        <w:t>)</w:t>
      </w:r>
      <w:r w:rsidRPr="4E8DAAB4" w:rsidR="40B871E1">
        <w:rPr>
          <w:color w:val="000000" w:themeColor="text1"/>
        </w:rPr>
        <w:t>.</w:t>
      </w:r>
    </w:p>
    <w:p w:rsidR="4E8DAAB4" w:rsidP="4E8DAAB4" w:rsidRDefault="4E8DAAB4" w14:paraId="7BE0812B" w14:textId="1F07A9D5">
      <w:pPr>
        <w:pBdr>
          <w:top w:val="nil"/>
          <w:left w:val="nil"/>
          <w:bottom w:val="nil"/>
          <w:right w:val="nil"/>
          <w:between w:val="nil"/>
        </w:pBdr>
        <w:jc w:val="both"/>
        <w:rPr>
          <w:color w:val="000000" w:themeColor="text1"/>
        </w:rPr>
      </w:pPr>
    </w:p>
    <w:p w:rsidR="25DF8A1D" w:rsidP="4E8DAAB4" w:rsidRDefault="25DF8A1D" w14:paraId="4B1423C4" w14:textId="183C19E8">
      <w:pPr>
        <w:jc w:val="both"/>
        <w:rPr>
          <w:color w:val="000000" w:themeColor="text1"/>
        </w:rPr>
      </w:pPr>
      <w:r w:rsidRPr="4E8DAAB4">
        <w:rPr>
          <w:color w:val="000000" w:themeColor="text1"/>
        </w:rPr>
        <w:t>Th</w:t>
      </w:r>
      <w:r w:rsidRPr="4E8DAAB4" w:rsidR="3581BFAC">
        <w:rPr>
          <w:color w:val="000000" w:themeColor="text1"/>
        </w:rPr>
        <w:t>is methodology will serve for monitoring the work of the Parliament in the periods of</w:t>
      </w:r>
      <w:r w:rsidRPr="4E8DAAB4">
        <w:rPr>
          <w:color w:val="000000" w:themeColor="text1"/>
        </w:rPr>
        <w:t xml:space="preserve"> </w:t>
      </w:r>
      <w:r w:rsidRPr="4E8DAAB4" w:rsidR="33B7547D">
        <w:rPr>
          <w:color w:val="000000" w:themeColor="text1"/>
        </w:rPr>
        <w:t xml:space="preserve">10/2023-1/2024, 3-8/2024 </w:t>
      </w:r>
      <w:r w:rsidRPr="4E8DAAB4" w:rsidR="6030DAC6">
        <w:rPr>
          <w:color w:val="000000" w:themeColor="text1"/>
        </w:rPr>
        <w:t xml:space="preserve">and </w:t>
      </w:r>
      <w:r w:rsidRPr="4E8DAAB4" w:rsidR="33B7547D">
        <w:rPr>
          <w:color w:val="000000" w:themeColor="text1"/>
        </w:rPr>
        <w:t>10/2024-1/2025</w:t>
      </w:r>
      <w:r w:rsidRPr="4E8DAAB4" w:rsidR="53791776">
        <w:rPr>
          <w:color w:val="000000" w:themeColor="text1"/>
        </w:rPr>
        <w:t>.</w:t>
      </w:r>
    </w:p>
    <w:p w:rsidR="4E8DAAB4" w:rsidP="4E8DAAB4" w:rsidRDefault="4E8DAAB4" w14:paraId="51F87164" w14:textId="63E9D0BF">
      <w:pPr>
        <w:jc w:val="both"/>
        <w:rPr>
          <w:color w:val="000000" w:themeColor="text1"/>
        </w:rPr>
      </w:pPr>
    </w:p>
    <w:p w:rsidR="00D73CFC" w:rsidP="4E8DAAB4" w:rsidRDefault="00D73CFC" w14:paraId="433E91A7" w14:textId="5DE5DE04">
      <w:pPr>
        <w:spacing w:line="259" w:lineRule="auto"/>
        <w:jc w:val="both"/>
        <w:rPr>
          <w:color w:val="000000" w:themeColor="text1"/>
        </w:rPr>
      </w:pPr>
      <w:r w:rsidRPr="4E8DAAB4">
        <w:rPr>
          <w:color w:val="000000" w:themeColor="text1"/>
        </w:rPr>
        <w:t>The expert will be enga</w:t>
      </w:r>
      <w:r w:rsidRPr="4E8DAAB4">
        <w:rPr>
          <w:color w:val="000000" w:themeColor="text1"/>
          <w:highlight w:val="white"/>
        </w:rPr>
        <w:t xml:space="preserve">ged for </w:t>
      </w:r>
      <w:r w:rsidRPr="4E8DAAB4">
        <w:rPr>
          <w:b/>
          <w:bCs/>
          <w:color w:val="000000" w:themeColor="text1"/>
          <w:highlight w:val="white"/>
        </w:rPr>
        <w:t>a total of 90 days</w:t>
      </w:r>
      <w:r w:rsidRPr="4E8DAAB4">
        <w:rPr>
          <w:color w:val="000000" w:themeColor="text1"/>
          <w:highlight w:val="white"/>
        </w:rPr>
        <w:t xml:space="preserve"> to </w:t>
      </w:r>
      <w:r w:rsidRPr="4E8DAAB4" w:rsidR="71706F40">
        <w:rPr>
          <w:color w:val="000000" w:themeColor="text1"/>
          <w:highlight w:val="white"/>
        </w:rPr>
        <w:t>develop the methodology.</w:t>
      </w:r>
    </w:p>
    <w:p w:rsidR="00285200" w:rsidP="4E8DAAB4" w:rsidRDefault="00285200" w14:paraId="45FB0818" w14:textId="0C70E5F5">
      <w:pPr>
        <w:pBdr>
          <w:top w:val="nil"/>
          <w:left w:val="nil"/>
          <w:bottom w:val="nil"/>
          <w:right w:val="nil"/>
          <w:between w:val="nil"/>
        </w:pBdr>
        <w:jc w:val="both"/>
      </w:pPr>
    </w:p>
    <w:p w:rsidR="00285200" w:rsidRDefault="00285200" w14:paraId="62486C05" w14:textId="77777777">
      <w:pPr>
        <w:ind w:left="720"/>
      </w:pPr>
    </w:p>
    <w:p w:rsidR="00285200" w:rsidP="4E8DAAB4" w:rsidRDefault="417ED411" w14:paraId="3815A7F7" w14:textId="4F21980A">
      <w:pPr>
        <w:pBdr>
          <w:top w:val="nil"/>
          <w:left w:val="nil"/>
          <w:bottom w:val="nil"/>
          <w:right w:val="nil"/>
          <w:between w:val="nil"/>
        </w:pBdr>
        <w:jc w:val="both"/>
        <w:rPr>
          <w:b/>
          <w:bCs/>
          <w:color w:val="000000"/>
        </w:rPr>
      </w:pPr>
      <w:r w:rsidRPr="4E8DAAB4">
        <w:rPr>
          <w:b/>
          <w:bCs/>
          <w:color w:val="000000" w:themeColor="text1"/>
        </w:rPr>
        <w:t>4.</w:t>
      </w:r>
      <w:r w:rsidRPr="4E8DAAB4" w:rsidR="00D73CFC">
        <w:rPr>
          <w:b/>
          <w:bCs/>
          <w:color w:val="000000" w:themeColor="text1"/>
        </w:rPr>
        <w:t xml:space="preserve">  Duration and time frames</w:t>
      </w:r>
    </w:p>
    <w:p w:rsidR="00285200" w:rsidRDefault="00285200" w14:paraId="4101652C" w14:textId="77777777">
      <w:pPr>
        <w:pBdr>
          <w:top w:val="nil"/>
          <w:left w:val="nil"/>
          <w:bottom w:val="nil"/>
          <w:right w:val="nil"/>
          <w:between w:val="nil"/>
        </w:pBdr>
        <w:jc w:val="both"/>
        <w:rPr>
          <w:b/>
        </w:rPr>
      </w:pPr>
    </w:p>
    <w:p w:rsidR="00285200" w:rsidP="4E8DAAB4" w:rsidRDefault="00D73CFC" w14:paraId="4DDBEF00" w14:textId="05AF7B1F">
      <w:pPr>
        <w:pBdr>
          <w:top w:val="nil"/>
          <w:left w:val="nil"/>
          <w:bottom w:val="nil"/>
          <w:right w:val="nil"/>
          <w:between w:val="nil"/>
        </w:pBdr>
        <w:jc w:val="both"/>
        <w:rPr>
          <w:b/>
          <w:bCs/>
          <w:color w:val="000000" w:themeColor="text1"/>
        </w:rPr>
      </w:pPr>
      <w:r w:rsidRPr="4E8DAAB4">
        <w:rPr>
          <w:color w:val="000000" w:themeColor="text1"/>
        </w:rPr>
        <w:t>The</w:t>
      </w:r>
      <w:r w:rsidRPr="4E8DAAB4" w:rsidR="35A47A73">
        <w:rPr>
          <w:color w:val="000000" w:themeColor="text1"/>
        </w:rPr>
        <w:t xml:space="preserve"> methodology for monitoring of the Parliament’s legislative and oversight</w:t>
      </w:r>
      <w:r w:rsidRPr="4E8DAAB4">
        <w:rPr>
          <w:color w:val="000000" w:themeColor="text1"/>
        </w:rPr>
        <w:t xml:space="preserve"> </w:t>
      </w:r>
      <w:r w:rsidRPr="4E8DAAB4" w:rsidR="0495F953">
        <w:rPr>
          <w:color w:val="000000" w:themeColor="text1"/>
        </w:rPr>
        <w:t xml:space="preserve">role </w:t>
      </w:r>
      <w:r w:rsidRPr="4E8DAAB4">
        <w:rPr>
          <w:color w:val="000000" w:themeColor="text1"/>
        </w:rPr>
        <w:t xml:space="preserve">shall be completed </w:t>
      </w:r>
      <w:r w:rsidRPr="4E8DAAB4">
        <w:rPr>
          <w:b/>
          <w:bCs/>
          <w:color w:val="000000" w:themeColor="text1"/>
        </w:rPr>
        <w:t>by the end of September 202</w:t>
      </w:r>
      <w:r w:rsidRPr="4E8DAAB4" w:rsidR="16445677">
        <w:rPr>
          <w:b/>
          <w:bCs/>
          <w:color w:val="000000" w:themeColor="text1"/>
        </w:rPr>
        <w:t>3.</w:t>
      </w:r>
    </w:p>
    <w:p w:rsidR="00285200" w:rsidRDefault="00285200" w14:paraId="3461D779" w14:textId="77777777">
      <w:pPr>
        <w:pBdr>
          <w:top w:val="nil"/>
          <w:left w:val="nil"/>
          <w:bottom w:val="nil"/>
          <w:right w:val="nil"/>
          <w:between w:val="nil"/>
        </w:pBdr>
        <w:jc w:val="both"/>
      </w:pPr>
    </w:p>
    <w:p w:rsidR="00285200" w:rsidP="4E8DAAB4" w:rsidRDefault="00D73CFC" w14:paraId="0F4C12D4" w14:textId="349A449E">
      <w:pPr>
        <w:pBdr>
          <w:top w:val="nil"/>
          <w:left w:val="nil"/>
          <w:bottom w:val="nil"/>
          <w:right w:val="nil"/>
          <w:between w:val="nil"/>
        </w:pBdr>
        <w:rPr>
          <w:color w:val="000000"/>
        </w:rPr>
      </w:pPr>
      <w:r w:rsidRPr="4E8DAAB4">
        <w:rPr>
          <w:color w:val="000000" w:themeColor="text1"/>
        </w:rPr>
        <w:t> </w:t>
      </w:r>
      <w:r w:rsidRPr="4E8DAAB4" w:rsidR="002A354C">
        <w:rPr>
          <w:b/>
          <w:bCs/>
          <w:color w:val="000000" w:themeColor="text1"/>
        </w:rPr>
        <w:t>5</w:t>
      </w:r>
      <w:r w:rsidRPr="4E8DAAB4" w:rsidR="002A354C">
        <w:rPr>
          <w:color w:val="000000" w:themeColor="text1"/>
        </w:rPr>
        <w:t>.</w:t>
      </w:r>
      <w:r w:rsidRPr="4E8DAAB4">
        <w:rPr>
          <w:b/>
          <w:bCs/>
          <w:color w:val="000000" w:themeColor="text1"/>
        </w:rPr>
        <w:t xml:space="preserve"> Expert Competencies, Experience, and Skill Requirements:</w:t>
      </w:r>
    </w:p>
    <w:p w:rsidR="4E8DAAB4" w:rsidP="4E8DAAB4" w:rsidRDefault="4E8DAAB4" w14:paraId="5EB71227" w14:textId="57729531">
      <w:pPr>
        <w:pBdr>
          <w:top w:val="nil"/>
          <w:left w:val="nil"/>
          <w:bottom w:val="nil"/>
          <w:right w:val="nil"/>
          <w:between w:val="nil"/>
        </w:pBdr>
        <w:rPr>
          <w:b/>
          <w:bCs/>
          <w:color w:val="000000" w:themeColor="text1"/>
        </w:rPr>
      </w:pPr>
    </w:p>
    <w:p w:rsidR="67E325B1" w:rsidP="507B7C92" w:rsidRDefault="67E325B1" w14:paraId="2E57B9B6" w14:textId="66B3CBFF">
      <w:pPr>
        <w:numPr>
          <w:ilvl w:val="0"/>
          <w:numId w:val="1"/>
        </w:numPr>
        <w:jc w:val="both"/>
        <w:rPr/>
      </w:pPr>
      <w:r w:rsidR="67E325B1">
        <w:rPr/>
        <w:t>Proficiency</w:t>
      </w:r>
      <w:r w:rsidR="67E325B1">
        <w:rPr/>
        <w:t xml:space="preserve"> in creating clear and effective research designs. </w:t>
      </w:r>
    </w:p>
    <w:p w:rsidR="67E325B1" w:rsidP="507B7C92" w:rsidRDefault="67E325B1" w14:paraId="2B43EEB2" w14:textId="3554C444">
      <w:pPr>
        <w:numPr>
          <w:ilvl w:val="0"/>
          <w:numId w:val="1"/>
        </w:numPr>
        <w:jc w:val="both"/>
        <w:rPr/>
      </w:pPr>
      <w:r w:rsidR="67E325B1">
        <w:rPr/>
        <w:t>Ability to propose relevant indicators for activities</w:t>
      </w:r>
      <w:r w:rsidR="575175FB">
        <w:rPr/>
        <w:t xml:space="preserve"> to </w:t>
      </w:r>
      <w:r w:rsidR="575175FB">
        <w:rPr/>
        <w:t>monitor</w:t>
      </w:r>
      <w:r w:rsidR="67E325B1">
        <w:rPr/>
        <w:t xml:space="preserve"> </w:t>
      </w:r>
      <w:r w:rsidR="67E325B1">
        <w:rPr/>
        <w:t>oversight and legislative roles</w:t>
      </w:r>
      <w:r w:rsidR="11F59488">
        <w:rPr/>
        <w:t xml:space="preserve"> of parliament.</w:t>
      </w:r>
    </w:p>
    <w:p w:rsidR="67E325B1" w:rsidP="507B7C92" w:rsidRDefault="67E325B1" w14:paraId="342A36E6" w14:textId="5A2D0E1D">
      <w:pPr>
        <w:pStyle w:val="Normal"/>
        <w:numPr>
          <w:ilvl w:val="0"/>
          <w:numId w:val="1"/>
        </w:numPr>
        <w:jc w:val="both"/>
        <w:rPr/>
      </w:pPr>
      <w:r w:rsidR="67E325B1">
        <w:rPr/>
        <w:t>In-depth understanding of parliamentary procedures and governance structures.</w:t>
      </w:r>
    </w:p>
    <w:p w:rsidR="00285200" w:rsidP="4E8DAAB4" w:rsidRDefault="00D73CFC" w14:paraId="0562CB0E" w14:textId="2AF4DFDA">
      <w:pPr>
        <w:numPr>
          <w:ilvl w:val="0"/>
          <w:numId w:val="2"/>
        </w:numPr>
        <w:spacing w:after="280"/>
        <w:ind w:left="714" w:hanging="357"/>
        <w:jc w:val="both"/>
      </w:pPr>
      <w:r>
        <w:t>Demonstrated a high level of professionalism and an ability to work independently and in high-pressure situations under tight deadlines</w:t>
      </w:r>
    </w:p>
    <w:p w:rsidR="00285200" w:rsidRDefault="00285200" w14:paraId="34CE0A41" w14:textId="77777777">
      <w:pPr>
        <w:pBdr>
          <w:top w:val="nil"/>
          <w:left w:val="nil"/>
          <w:bottom w:val="nil"/>
          <w:right w:val="nil"/>
          <w:between w:val="nil"/>
        </w:pBdr>
        <w:jc w:val="both"/>
        <w:rPr>
          <w:color w:val="000000"/>
        </w:rPr>
      </w:pPr>
    </w:p>
    <w:p w:rsidR="00285200" w:rsidP="4E8DAAB4" w:rsidRDefault="20BDD38C" w14:paraId="7B177D39" w14:textId="0035CB67">
      <w:pPr>
        <w:pBdr>
          <w:top w:val="nil"/>
          <w:left w:val="nil"/>
          <w:bottom w:val="nil"/>
          <w:right w:val="nil"/>
          <w:between w:val="nil"/>
        </w:pBdr>
        <w:jc w:val="both"/>
        <w:rPr>
          <w:b/>
          <w:bCs/>
          <w:color w:val="000000"/>
        </w:rPr>
      </w:pPr>
      <w:r w:rsidRPr="4E8DAAB4">
        <w:rPr>
          <w:b/>
          <w:bCs/>
        </w:rPr>
        <w:t>6</w:t>
      </w:r>
      <w:r w:rsidRPr="4E8DAAB4" w:rsidR="00D73CFC">
        <w:rPr>
          <w:b/>
          <w:bCs/>
        </w:rPr>
        <w:t>.</w:t>
      </w:r>
      <w:r w:rsidRPr="4E8DAAB4" w:rsidR="00D73CFC">
        <w:rPr>
          <w:b/>
          <w:bCs/>
          <w:color w:val="000000" w:themeColor="text1"/>
        </w:rPr>
        <w:t xml:space="preserve"> Deadline and submission of expression of interest</w:t>
      </w:r>
    </w:p>
    <w:p w:rsidR="00285200" w:rsidRDefault="00285200" w14:paraId="62EBF3C5" w14:textId="77777777">
      <w:pPr>
        <w:pBdr>
          <w:top w:val="nil"/>
          <w:left w:val="nil"/>
          <w:bottom w:val="nil"/>
          <w:right w:val="nil"/>
          <w:between w:val="nil"/>
        </w:pBdr>
        <w:jc w:val="both"/>
        <w:rPr>
          <w:b/>
        </w:rPr>
      </w:pPr>
    </w:p>
    <w:p w:rsidR="00285200" w:rsidP="4E8DAAB4" w:rsidRDefault="00D73CFC" w14:paraId="5F6170E9" w14:textId="62B99926">
      <w:pPr>
        <w:pBdr>
          <w:top w:val="nil"/>
          <w:left w:val="nil"/>
          <w:bottom w:val="nil"/>
          <w:right w:val="nil"/>
          <w:between w:val="nil"/>
        </w:pBdr>
        <w:jc w:val="both"/>
        <w:rPr>
          <w:color w:val="000000"/>
          <w:highlight w:val="white"/>
        </w:rPr>
      </w:pPr>
      <w:r w:rsidRPr="4E8DAAB4">
        <w:rPr>
          <w:highlight w:val="white"/>
        </w:rPr>
        <w:t>Cent</w:t>
      </w:r>
      <w:r w:rsidRPr="4E8DAAB4" w:rsidR="23F915F6">
        <w:rPr>
          <w:highlight w:val="white"/>
        </w:rPr>
        <w:t>er</w:t>
      </w:r>
      <w:r w:rsidRPr="4E8DAAB4">
        <w:rPr>
          <w:highlight w:val="white"/>
        </w:rPr>
        <w:t xml:space="preserve"> for Democratic Transition from Montenegro</w:t>
      </w:r>
      <w:r w:rsidRPr="4E8DAAB4">
        <w:rPr>
          <w:color w:val="000000" w:themeColor="text1"/>
        </w:rPr>
        <w:t xml:space="preserve"> invites interested experts and agencies to submit the following </w:t>
      </w:r>
      <w:r>
        <w:t>documentation by</w:t>
      </w:r>
      <w:r w:rsidRPr="4E8DAAB4">
        <w:rPr>
          <w:color w:val="000000" w:themeColor="text1"/>
        </w:rPr>
        <w:t xml:space="preserve"> June </w:t>
      </w:r>
      <w:r w:rsidRPr="4E8DAAB4" w:rsidR="28F3E781">
        <w:rPr>
          <w:color w:val="000000" w:themeColor="text1"/>
        </w:rPr>
        <w:t>15</w:t>
      </w:r>
      <w:r w:rsidRPr="4E8DAAB4" w:rsidR="28F3E781">
        <w:rPr>
          <w:color w:val="000000" w:themeColor="text1"/>
          <w:vertAlign w:val="superscript"/>
        </w:rPr>
        <w:t>th</w:t>
      </w:r>
      <w:r w:rsidRPr="4E8DAAB4" w:rsidR="28F3E781">
        <w:rPr>
          <w:color w:val="000000" w:themeColor="text1"/>
        </w:rPr>
        <w:t xml:space="preserve"> 2</w:t>
      </w:r>
      <w:r w:rsidRPr="4E8DAAB4">
        <w:rPr>
          <w:color w:val="000000" w:themeColor="text1"/>
        </w:rPr>
        <w:t>023</w:t>
      </w:r>
      <w:r>
        <w:t xml:space="preserve"> at</w:t>
      </w:r>
      <w:r w:rsidRPr="4E8DAAB4">
        <w:rPr>
          <w:color w:val="000000" w:themeColor="text1"/>
        </w:rPr>
        <w:t xml:space="preserve"> </w:t>
      </w:r>
      <w:hyperlink r:id="rId8">
        <w:r w:rsidRPr="4E8DAAB4">
          <w:rPr>
            <w:b/>
            <w:bCs/>
            <w:color w:val="1155CC"/>
            <w:highlight w:val="white"/>
            <w:u w:val="single"/>
          </w:rPr>
          <w:t>aleksandra@cdtmn.org</w:t>
        </w:r>
      </w:hyperlink>
      <w:r w:rsidRPr="4E8DAAB4">
        <w:rPr>
          <w:highlight w:val="white"/>
        </w:rPr>
        <w:t>:</w:t>
      </w:r>
    </w:p>
    <w:p w:rsidR="00285200" w:rsidP="4E8DAAB4" w:rsidRDefault="00285200" w14:paraId="7405FE02" w14:textId="1162C042">
      <w:pPr>
        <w:pBdr>
          <w:top w:val="nil"/>
          <w:left w:val="nil"/>
          <w:bottom w:val="nil"/>
          <w:right w:val="nil"/>
          <w:between w:val="nil"/>
        </w:pBdr>
        <w:jc w:val="both"/>
      </w:pPr>
    </w:p>
    <w:p w:rsidR="00285200" w:rsidRDefault="00D73CFC" w14:paraId="3D2A15DD" w14:textId="249BE11A">
      <w:pPr>
        <w:numPr>
          <w:ilvl w:val="0"/>
          <w:numId w:val="4"/>
        </w:numPr>
        <w:rPr/>
      </w:pPr>
      <w:r w:rsidR="00D73CFC">
        <w:rPr/>
        <w:t xml:space="preserve">Curriculum vitae, or company description </w:t>
      </w:r>
      <w:r w:rsidR="024E8C60">
        <w:rPr/>
        <w:t>with CV of the expert who will be in charge of developing of the methodology</w:t>
      </w:r>
    </w:p>
    <w:p w:rsidR="00285200" w:rsidRDefault="00D73CFC" w14:paraId="2594A0DF" w14:textId="73A4C6A4">
      <w:pPr>
        <w:numPr>
          <w:ilvl w:val="0"/>
          <w:numId w:val="4"/>
        </w:numPr>
        <w:rPr/>
      </w:pPr>
      <w:r w:rsidR="00D73CFC">
        <w:rPr/>
        <w:t>Itemized financial proposal</w:t>
      </w:r>
      <w:r w:rsidR="02D9EEE0">
        <w:rPr/>
        <w:t xml:space="preserve"> (up to 3000 EUR gross)</w:t>
      </w:r>
    </w:p>
    <w:p w:rsidR="00285200" w:rsidRDefault="00285200" w14:paraId="2946DB82" w14:textId="77777777"/>
    <w:p w:rsidR="00285200" w:rsidP="4E8DAAB4" w:rsidRDefault="00D73CFC" w14:paraId="3FE9F23F" w14:textId="33B87EFD">
      <w:r w:rsidRPr="4E8DAAB4">
        <w:rPr>
          <w:b/>
          <w:bCs/>
          <w:highlight w:val="white"/>
        </w:rPr>
        <w:t xml:space="preserve">Disclaimer: </w:t>
      </w:r>
      <w:r w:rsidRPr="4E8DAAB4">
        <w:rPr>
          <w:highlight w:val="white"/>
        </w:rPr>
        <w:t>This call is not limited to Montenegro only, and experts and agencies from other countries are also invited to submit their offers.</w:t>
      </w:r>
    </w:p>
    <w:p w:rsidR="4E8DAAB4" w:rsidP="4E8DAAB4" w:rsidRDefault="4E8DAAB4" w14:paraId="7185FDC7" w14:textId="0D061F3D">
      <w:pPr>
        <w:rPr>
          <w:highlight w:val="white"/>
        </w:rPr>
      </w:pPr>
    </w:p>
    <w:p w:rsidR="00285200" w:rsidP="4E8DAAB4" w:rsidRDefault="00D73CFC" w14:paraId="7872CE20" w14:textId="5958112C">
      <w:pPr>
        <w:pBdr>
          <w:top w:val="nil"/>
          <w:left w:val="nil"/>
          <w:bottom w:val="nil"/>
          <w:right w:val="nil"/>
          <w:between w:val="nil"/>
        </w:pBdr>
        <w:jc w:val="both"/>
        <w:rPr>
          <w:highlight w:val="white"/>
        </w:rPr>
      </w:pPr>
      <w:r w:rsidRPr="4E8DAAB4">
        <w:rPr>
          <w:color w:val="000000" w:themeColor="text1"/>
        </w:rPr>
        <w:t>This application is open to experts and agencies who are specialized in developing</w:t>
      </w:r>
      <w:r>
        <w:t xml:space="preserve"> and </w:t>
      </w:r>
      <w:r w:rsidRPr="4E8DAAB4">
        <w:rPr>
          <w:color w:val="000000" w:themeColor="text1"/>
        </w:rPr>
        <w:t xml:space="preserve">designing </w:t>
      </w:r>
      <w:r w:rsidRPr="4E8DAAB4" w:rsidR="2C129662">
        <w:rPr>
          <w:color w:val="000000" w:themeColor="text1"/>
        </w:rPr>
        <w:t>research methodologies and have experience in monitoring the work of parliaments</w:t>
      </w:r>
      <w:r w:rsidRPr="4E8DAAB4">
        <w:rPr>
          <w:color w:val="000000" w:themeColor="text1"/>
        </w:rPr>
        <w:t xml:space="preserve">. The selected contractor will be responsible for designing and executing all the activities described in this TOR in collaboration with </w:t>
      </w:r>
      <w:r w:rsidRPr="4E8DAAB4">
        <w:rPr>
          <w:highlight w:val="white"/>
        </w:rPr>
        <w:t>Center for Democratic Transition</w:t>
      </w:r>
      <w:r w:rsidRPr="4E8DAAB4" w:rsidR="7F1C0E54">
        <w:rPr>
          <w:highlight w:val="white"/>
        </w:rPr>
        <w:t>.</w:t>
      </w:r>
    </w:p>
    <w:p w:rsidR="00285200" w:rsidRDefault="00285200" w14:paraId="1F72F646" w14:textId="77777777">
      <w:pPr>
        <w:pBdr>
          <w:top w:val="nil"/>
          <w:left w:val="nil"/>
          <w:bottom w:val="nil"/>
          <w:right w:val="nil"/>
          <w:between w:val="nil"/>
        </w:pBdr>
        <w:jc w:val="both"/>
      </w:pPr>
    </w:p>
    <w:p w:rsidR="00285200" w:rsidP="4E8DAAB4" w:rsidRDefault="00D73CFC" w14:paraId="254A94AB" w14:textId="081A2CF0">
      <w:pPr>
        <w:pBdr>
          <w:top w:val="nil"/>
          <w:left w:val="nil"/>
          <w:bottom w:val="nil"/>
          <w:right w:val="nil"/>
          <w:between w:val="nil"/>
        </w:pBdr>
        <w:jc w:val="both"/>
        <w:rPr>
          <w:color w:val="000000"/>
        </w:rPr>
      </w:pPr>
      <w:r w:rsidRPr="4E8DAAB4">
        <w:rPr>
          <w:color w:val="000000" w:themeColor="text1"/>
        </w:rPr>
        <w:lastRenderedPageBreak/>
        <w:t xml:space="preserve">The short-listed bidding expert or agency may be asked for a formal presentation </w:t>
      </w:r>
      <w:r>
        <w:t>before</w:t>
      </w:r>
      <w:r w:rsidRPr="4E8DAAB4">
        <w:rPr>
          <w:color w:val="000000" w:themeColor="text1"/>
        </w:rPr>
        <w:t xml:space="preserve"> the final selection</w:t>
      </w:r>
      <w:r>
        <w:t>.</w:t>
      </w:r>
    </w:p>
    <w:p w:rsidR="00285200" w:rsidP="4E8DAAB4" w:rsidRDefault="00285200" w14:paraId="61CDCEAD" w14:textId="43BD2EB7">
      <w:pPr>
        <w:pBdr>
          <w:top w:val="nil"/>
          <w:left w:val="nil"/>
          <w:bottom w:val="nil"/>
          <w:right w:val="nil"/>
          <w:between w:val="nil"/>
        </w:pBdr>
        <w:ind w:left="720"/>
        <w:jc w:val="both"/>
      </w:pPr>
    </w:p>
    <w:p w:rsidR="00285200" w:rsidP="4E8DAAB4" w:rsidRDefault="00D73CFC" w14:paraId="05514ECD" w14:textId="7C007B7E">
      <w:pPr>
        <w:pBdr>
          <w:top w:val="nil"/>
          <w:left w:val="nil"/>
          <w:bottom w:val="nil"/>
          <w:right w:val="nil"/>
          <w:between w:val="nil"/>
        </w:pBdr>
        <w:jc w:val="both"/>
        <w:rPr>
          <w:color w:val="000000"/>
        </w:rPr>
      </w:pPr>
      <w:r w:rsidRPr="4E8DAAB4">
        <w:rPr>
          <w:color w:val="000000" w:themeColor="text1"/>
          <w:highlight w:val="white"/>
        </w:rPr>
        <w:t xml:space="preserve">Please note </w:t>
      </w:r>
      <w:r w:rsidRPr="4E8DAAB4">
        <w:rPr>
          <w:highlight w:val="white"/>
        </w:rPr>
        <w:t>that the Center for Democratic Transition from Montenegro</w:t>
      </w:r>
      <w:r w:rsidRPr="4E8DAAB4">
        <w:rPr>
          <w:color w:val="000000" w:themeColor="text1"/>
          <w:highlight w:val="white"/>
        </w:rPr>
        <w:t xml:space="preserve"> </w:t>
      </w:r>
      <w:r w:rsidRPr="4E8DAAB4">
        <w:rPr>
          <w:color w:val="000000" w:themeColor="text1"/>
        </w:rPr>
        <w:t xml:space="preserve">will share the draft </w:t>
      </w:r>
      <w:r w:rsidRPr="4E8DAAB4" w:rsidR="088D4FA6">
        <w:rPr>
          <w:color w:val="000000" w:themeColor="text1"/>
        </w:rPr>
        <w:t>methodology</w:t>
      </w:r>
      <w:r w:rsidRPr="4E8DAAB4">
        <w:rPr>
          <w:color w:val="000000" w:themeColor="text1"/>
        </w:rPr>
        <w:t xml:space="preserve"> </w:t>
      </w:r>
      <w:r>
        <w:t>with the</w:t>
      </w:r>
      <w:r w:rsidRPr="4E8DAAB4">
        <w:rPr>
          <w:color w:val="000000" w:themeColor="text1"/>
        </w:rPr>
        <w:t xml:space="preserve"> </w:t>
      </w:r>
      <w:r w:rsidRPr="4E8DAAB4" w:rsidR="32A05006">
        <w:rPr>
          <w:color w:val="000000" w:themeColor="text1"/>
        </w:rPr>
        <w:t xml:space="preserve">Center for Democracy and Human </w:t>
      </w:r>
      <w:proofErr w:type="spellStart"/>
      <w:r w:rsidRPr="4E8DAAB4" w:rsidR="32A05006">
        <w:rPr>
          <w:color w:val="000000" w:themeColor="text1"/>
        </w:rPr>
        <w:t>Righths</w:t>
      </w:r>
      <w:proofErr w:type="spellEnd"/>
      <w:r w:rsidRPr="4E8DAAB4" w:rsidR="32A05006">
        <w:rPr>
          <w:color w:val="000000" w:themeColor="text1"/>
        </w:rPr>
        <w:t xml:space="preserve"> </w:t>
      </w:r>
      <w:r w:rsidRPr="4E8DAAB4">
        <w:rPr>
          <w:color w:val="000000" w:themeColor="text1"/>
        </w:rPr>
        <w:t xml:space="preserve">e for approval. </w:t>
      </w:r>
      <w:r>
        <w:t>The</w:t>
      </w:r>
      <w:r w:rsidRPr="4E8DAAB4">
        <w:rPr>
          <w:color w:val="000000" w:themeColor="text1"/>
        </w:rPr>
        <w:t xml:space="preserve"> expert needs to be available for making changes </w:t>
      </w:r>
      <w:r>
        <w:t>for</w:t>
      </w:r>
      <w:r w:rsidRPr="4E8DAAB4">
        <w:rPr>
          <w:color w:val="000000" w:themeColor="text1"/>
        </w:rPr>
        <w:t xml:space="preserve"> the </w:t>
      </w:r>
      <w:r w:rsidRPr="4E8DAAB4" w:rsidR="0CBAB231">
        <w:rPr>
          <w:color w:val="000000" w:themeColor="text1"/>
        </w:rPr>
        <w:t>methodology</w:t>
      </w:r>
      <w:r w:rsidRPr="4E8DAAB4">
        <w:rPr>
          <w:color w:val="000000" w:themeColor="text1"/>
        </w:rPr>
        <w:t xml:space="preserve"> to be conducted as per project and needs.</w:t>
      </w:r>
    </w:p>
    <w:p w:rsidR="00285200" w:rsidRDefault="00285200" w14:paraId="6BB9E253" w14:textId="77777777">
      <w:pPr>
        <w:pBdr>
          <w:top w:val="nil"/>
          <w:left w:val="nil"/>
          <w:bottom w:val="nil"/>
          <w:right w:val="nil"/>
          <w:between w:val="nil"/>
        </w:pBdr>
        <w:jc w:val="both"/>
      </w:pPr>
      <w:bookmarkStart w:name="_heading=h.o03ag7lxkclj" w:colFirst="0" w:colLast="0" w:id="0"/>
      <w:bookmarkEnd w:id="0"/>
    </w:p>
    <w:p w:rsidR="00285200" w:rsidP="4E8DAAB4" w:rsidRDefault="00285200" w14:paraId="5F93E9CD" w14:textId="12E9FBF2">
      <w:pPr>
        <w:pBdr>
          <w:top w:val="nil"/>
          <w:left w:val="nil"/>
          <w:bottom w:val="nil"/>
          <w:right w:val="nil"/>
          <w:between w:val="nil"/>
        </w:pBdr>
        <w:jc w:val="both"/>
        <w:rPr>
          <w:color w:val="000000"/>
          <w:highlight w:val="white"/>
        </w:rPr>
      </w:pPr>
    </w:p>
    <w:sectPr w:rsidR="00285200">
      <w:headerReference w:type="default" r:id="rId9"/>
      <w:footerReference w:type="default" r:id="rId10"/>
      <w:pgSz w:w="11906" w:h="16838"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6BC" w:rsidRDefault="004C26BC" w14:paraId="7BB4C4F7" w14:textId="77777777">
      <w:r>
        <w:separator/>
      </w:r>
    </w:p>
  </w:endnote>
  <w:endnote w:type="continuationSeparator" w:id="0">
    <w:p w:rsidR="004C26BC" w:rsidRDefault="004C26BC" w14:paraId="392ACC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85200" w:rsidRDefault="00D73CFC" w14:paraId="27C4B125" w14:textId="284DAA24">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4384" behindDoc="0" locked="0" layoutInCell="1" hidden="0" allowOverlap="1" wp14:anchorId="1711F5CB" wp14:editId="4A9239A6">
              <wp:simplePos x="0" y="0"/>
              <wp:positionH relativeFrom="column">
                <wp:posOffset>-1242060</wp:posOffset>
              </wp:positionH>
              <wp:positionV relativeFrom="paragraph">
                <wp:posOffset>-161290</wp:posOffset>
              </wp:positionV>
              <wp:extent cx="7541895" cy="2537460"/>
              <wp:effectExtent l="0" t="0" r="1905" b="0"/>
              <wp:wrapNone/>
              <wp:docPr id="37" name="Rectangle 37"/>
              <wp:cNvGraphicFramePr/>
              <a:graphic xmlns:a="http://schemas.openxmlformats.org/drawingml/2006/main">
                <a:graphicData uri="http://schemas.microsoft.com/office/word/2010/wordprocessingShape">
                  <wps:wsp>
                    <wps:cNvSpPr/>
                    <wps:spPr>
                      <a:xfrm>
                        <a:off x="0" y="0"/>
                        <a:ext cx="7541895" cy="2537460"/>
                      </a:xfrm>
                      <a:prstGeom prst="rect">
                        <a:avLst/>
                      </a:prstGeom>
                      <a:solidFill>
                        <a:schemeClr val="lt1"/>
                      </a:solidFill>
                      <a:ln>
                        <a:noFill/>
                      </a:ln>
                    </wps:spPr>
                    <wps:txbx>
                      <w:txbxContent>
                        <w:p w:rsidR="00285200" w:rsidRDefault="00A04F76" w14:paraId="07459315" w14:textId="74BDB4D5">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97.8pt;margin-top:-12.7pt;width:593.85pt;height:1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w14:anchorId="1711F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">
              <v:textbox inset="2.53958mm,1.2694mm,2.53958mm,1.2694mm">
                <w:txbxContent>
                  <w:p w:rsidR="00285200" w:rsidRDefault="00A04F76" w14:paraId="07459315" w14:textId="74BDB4D5">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2">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6BC" w:rsidRDefault="004C26BC" w14:paraId="2ED5EFA0" w14:textId="77777777">
      <w:r>
        <w:separator/>
      </w:r>
    </w:p>
  </w:footnote>
  <w:footnote w:type="continuationSeparator" w:id="0">
    <w:p w:rsidR="004C26BC" w:rsidRDefault="004C26BC" w14:paraId="7575D8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85200" w:rsidRDefault="00D73CFC" w14:paraId="27E6DDCA" w14:textId="39A1BDF3">
    <w:pPr>
      <w:pBdr>
        <w:top w:val="nil"/>
        <w:left w:val="nil"/>
        <w:bottom w:val="nil"/>
        <w:right w:val="nil"/>
        <w:between w:val="nil"/>
      </w:pBdr>
      <w:tabs>
        <w:tab w:val="center" w:pos="4680"/>
        <w:tab w:val="right" w:pos="9360"/>
      </w:tabs>
      <w:rPr>
        <w:color w:val="000000"/>
      </w:rPr>
    </w:pPr>
    <w:r>
      <w:rPr>
        <w:color w:val="000000"/>
      </w:rPr>
      <w:t xml:space="preserve">                                  </w:t>
    </w:r>
    <w:r>
      <w:rPr>
        <w:noProof/>
        <w:lang w:val="en-GB" w:eastAsia="en-GB"/>
      </w:rPr>
      <w:drawing>
        <wp:anchor distT="0" distB="0" distL="114300" distR="114300" simplePos="0" relativeHeight="251658240" behindDoc="0" locked="0" layoutInCell="1" hidden="0" allowOverlap="1" wp14:anchorId="6A29C459" wp14:editId="07777777">
          <wp:simplePos x="0" y="0"/>
          <wp:positionH relativeFrom="column">
            <wp:posOffset>8070215</wp:posOffset>
          </wp:positionH>
          <wp:positionV relativeFrom="paragraph">
            <wp:posOffset>-175259</wp:posOffset>
          </wp:positionV>
          <wp:extent cx="1079500" cy="762000"/>
          <wp:effectExtent l="0" t="0" r="0" b="0"/>
          <wp:wrapSquare wrapText="bothSides" distT="0" distB="0" distL="114300" distR="114300"/>
          <wp:docPr id="41" name="image2.jpg" descr="eu"/>
          <wp:cNvGraphicFramePr/>
          <a:graphic xmlns:a="http://schemas.openxmlformats.org/drawingml/2006/main">
            <a:graphicData uri="http://schemas.openxmlformats.org/drawingml/2006/picture">
              <pic:pic xmlns:pic="http://schemas.openxmlformats.org/drawingml/2006/picture">
                <pic:nvPicPr>
                  <pic:cNvPr id="0" name="image2.jpg" descr="eu"/>
                  <pic:cNvPicPr preferRelativeResize="0"/>
                </pic:nvPicPr>
                <pic:blipFill>
                  <a:blip r:embed="rId1"/>
                  <a:srcRect/>
                  <a:stretch>
                    <a:fillRect/>
                  </a:stretch>
                </pic:blipFill>
                <pic:spPr>
                  <a:xfrm>
                    <a:off x="0" y="0"/>
                    <a:ext cx="1079500" cy="762000"/>
                  </a:xfrm>
                  <a:prstGeom prst="rect">
                    <a:avLst/>
                  </a:prstGeom>
                  <a:ln/>
                </pic:spPr>
              </pic:pic>
            </a:graphicData>
          </a:graphic>
        </wp:anchor>
      </w:drawing>
    </w:r>
    <w:r>
      <w:rPr>
        <w:noProof/>
        <w:lang w:val="en-GB" w:eastAsia="en-GB"/>
      </w:rPr>
      <mc:AlternateContent>
        <mc:Choice Requires="wps">
          <w:drawing>
            <wp:anchor distT="0" distB="0" distL="114300" distR="114300" simplePos="0" relativeHeight="251660288" behindDoc="0" locked="0" layoutInCell="1" hidden="0" allowOverlap="1" wp14:anchorId="77D1FC75" wp14:editId="168CC18B">
              <wp:simplePos x="0" y="0"/>
              <wp:positionH relativeFrom="column">
                <wp:posOffset>1231900</wp:posOffset>
              </wp:positionH>
              <wp:positionV relativeFrom="paragraph">
                <wp:posOffset>-215899</wp:posOffset>
              </wp:positionV>
              <wp:extent cx="3521075" cy="796925"/>
              <wp:effectExtent l="0" t="0" r="0" b="0"/>
              <wp:wrapNone/>
              <wp:docPr id="40" name="Rectangle 40"/>
              <wp:cNvGraphicFramePr/>
              <a:graphic xmlns:a="http://schemas.openxmlformats.org/drawingml/2006/main">
                <a:graphicData uri="http://schemas.microsoft.com/office/word/2010/wordprocessingShape">
                  <wps:wsp>
                    <wps:cNvSpPr/>
                    <wps:spPr>
                      <a:xfrm>
                        <a:off x="3590225" y="3386300"/>
                        <a:ext cx="3511550" cy="787400"/>
                      </a:xfrm>
                      <a:prstGeom prst="rect">
                        <a:avLst/>
                      </a:prstGeom>
                      <a:solidFill>
                        <a:schemeClr val="lt1"/>
                      </a:solidFill>
                      <a:ln>
                        <a:noFill/>
                      </a:ln>
                    </wps:spPr>
                    <wps:txbx>
                      <w:txbxContent>
                        <w:p w:rsidR="00285200" w:rsidRDefault="00285200" w14:paraId="6537F28F" w14:textId="77777777">
                          <w:pPr>
                            <w:jc w:val="center"/>
                            <w:textDirection w:val="btLr"/>
                          </w:pPr>
                        </w:p>
                        <w:p w:rsidR="00285200" w:rsidRDefault="00285200" w14:paraId="6DFB9E20" w14:textId="77777777">
                          <w:pPr>
                            <w:textDirection w:val="btLr"/>
                          </w:pPr>
                        </w:p>
                        <w:p w:rsidR="00285200" w:rsidRDefault="00285200" w14:paraId="70DF9E56" w14:textId="77777777">
                          <w:pPr>
                            <w:jc w:val="center"/>
                            <w:textDirection w:val="btLr"/>
                          </w:pPr>
                        </w:p>
                        <w:p w:rsidR="00285200" w:rsidRDefault="00285200" w14:paraId="44E871BC" w14:textId="77777777">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40" style="position:absolute;margin-left:97pt;margin-top:-17pt;width:277.25pt;height:62.7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w14:anchorId="77D1F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">
              <v:textbox inset="2.53958mm,1.2694mm,2.53958mm,1.2694mm">
                <w:txbxContent>
                  <w:p w:rsidR="00285200" w:rsidRDefault="00285200" w14:paraId="6537F28F" w14:textId="77777777">
                    <w:pPr>
                      <w:jc w:val="center"/>
                      <w:textDirection w:val="btLr"/>
                    </w:pPr>
                  </w:p>
                  <w:p w:rsidR="00285200" w:rsidRDefault="00285200" w14:paraId="6DFB9E20" w14:textId="77777777">
                    <w:pPr>
                      <w:textDirection w:val="btLr"/>
                    </w:pPr>
                  </w:p>
                  <w:p w:rsidR="00285200" w:rsidRDefault="00285200" w14:paraId="70DF9E56" w14:textId="77777777">
                    <w:pPr>
                      <w:jc w:val="center"/>
                      <w:textDirection w:val="btLr"/>
                    </w:pPr>
                  </w:p>
                  <w:p w:rsidR="00285200" w:rsidRDefault="00285200" w14:paraId="44E871BC" w14:textId="77777777">
                    <w:pPr>
                      <w:jc w:val="center"/>
                      <w:textDirection w:val="btLr"/>
                    </w:pP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hidden="0" allowOverlap="1" wp14:anchorId="77EA4FF1" wp14:editId="6E266E0F">
              <wp:simplePos x="0" y="0"/>
              <wp:positionH relativeFrom="column">
                <wp:posOffset>7708900</wp:posOffset>
              </wp:positionH>
              <wp:positionV relativeFrom="paragraph">
                <wp:posOffset>533400</wp:posOffset>
              </wp:positionV>
              <wp:extent cx="1765935" cy="276225"/>
              <wp:effectExtent l="0" t="0" r="0" b="0"/>
              <wp:wrapNone/>
              <wp:docPr id="39" name="Rectangle 39"/>
              <wp:cNvGraphicFramePr/>
              <a:graphic xmlns:a="http://schemas.openxmlformats.org/drawingml/2006/main">
                <a:graphicData uri="http://schemas.microsoft.com/office/word/2010/wordprocessingShape">
                  <wps:wsp>
                    <wps:cNvSpPr/>
                    <wps:spPr>
                      <a:xfrm>
                        <a:off x="4467795" y="3646650"/>
                        <a:ext cx="1756410" cy="266700"/>
                      </a:xfrm>
                      <a:prstGeom prst="rect">
                        <a:avLst/>
                      </a:prstGeom>
                      <a:noFill/>
                      <a:ln>
                        <a:noFill/>
                      </a:ln>
                    </wps:spPr>
                    <wps:txbx>
                      <w:txbxContent>
                        <w:p w:rsidR="00285200" w:rsidRDefault="00D73CFC" w14:paraId="07E0DC49" w14:textId="77777777">
                          <w:pPr>
                            <w:jc w:val="right"/>
                            <w:textDirection w:val="btLr"/>
                          </w:pPr>
                          <w:r>
                            <w:rPr>
                              <w:color w:val="7F7F7F"/>
                              <w:sz w:val="18"/>
                            </w:rPr>
                            <w:t>This project is funded by the EU</w:t>
                          </w:r>
                        </w:p>
                      </w:txbxContent>
                    </wps:txbx>
                    <wps:bodyPr spcFirstLastPara="1" wrap="square" lIns="91425" tIns="45700" rIns="91425" bIns="45700" anchor="t" anchorCtr="0">
                      <a:noAutofit/>
                    </wps:bodyPr>
                  </wps:wsp>
                </a:graphicData>
              </a:graphic>
            </wp:anchor>
          </w:drawing>
        </mc:Choice>
        <mc:Fallback>
          <w:pict>
            <v:rect id="Rectangle 39" style="position:absolute;margin-left:607pt;margin-top:42pt;width:139.0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w14:anchorId="77EA4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">
              <v:textbox inset="2.53958mm,1.2694mm,2.53958mm,1.2694mm">
                <w:txbxContent>
                  <w:p w:rsidR="00285200" w:rsidRDefault="00D73CFC" w14:paraId="07E0DC49" w14:textId="77777777">
                    <w:pPr>
                      <w:jc w:val="right"/>
                      <w:textDirection w:val="btLr"/>
                    </w:pPr>
                    <w:r>
                      <w:rPr>
                        <w:color w:val="7F7F7F"/>
                        <w:sz w:val="18"/>
                      </w:rPr>
                      <w:t>This project is funded by the EU</w:t>
                    </w:r>
                  </w:p>
                </w:txbxContent>
              </v:textbox>
            </v:rect>
          </w:pict>
        </mc:Fallback>
      </mc:AlternateContent>
    </w:r>
  </w:p>
  <w:p w:rsidR="00285200" w:rsidRDefault="00D73CFC" w14:paraId="256EF958" w14:textId="77777777">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3360" behindDoc="0" locked="0" layoutInCell="1" hidden="0" allowOverlap="1" wp14:anchorId="43F9A394" wp14:editId="5F1F7830">
              <wp:simplePos x="0" y="0"/>
              <wp:positionH relativeFrom="column">
                <wp:posOffset>4632960</wp:posOffset>
              </wp:positionH>
              <wp:positionV relativeFrom="paragraph">
                <wp:posOffset>384175</wp:posOffset>
              </wp:positionV>
              <wp:extent cx="1756410" cy="354965"/>
              <wp:effectExtent l="0" t="0" r="0" b="6985"/>
              <wp:wrapNone/>
              <wp:docPr id="38" name="Rectangle 38"/>
              <wp:cNvGraphicFramePr/>
              <a:graphic xmlns:a="http://schemas.openxmlformats.org/drawingml/2006/main">
                <a:graphicData uri="http://schemas.microsoft.com/office/word/2010/wordprocessingShape">
                  <wps:wsp>
                    <wps:cNvSpPr/>
                    <wps:spPr>
                      <a:xfrm rot="10800000" flipV="1">
                        <a:off x="0" y="0"/>
                        <a:ext cx="1756410" cy="354965"/>
                      </a:xfrm>
                      <a:prstGeom prst="rect">
                        <a:avLst/>
                      </a:prstGeom>
                      <a:noFill/>
                      <a:ln>
                        <a:noFill/>
                      </a:ln>
                    </wps:spPr>
                    <wps:txbx>
                      <w:txbxContent>
                        <w:p w:rsidRPr="001107A8" w:rsidR="00285200" w:rsidP="001107A8" w:rsidRDefault="00285200" w14:paraId="107905B8" w14:textId="0D00D4B1">
                          <w:pPr>
                            <w:textDirection w:val="btLr"/>
                            <w:rPr>
                              <w:lang w:val="sr-Latn-M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364.8pt;margin-top:30.25pt;width:138.3pt;height:27.9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w14:anchorId="43F9A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">
              <v:textbox inset="2.53958mm,1.2694mm,2.53958mm,1.2694mm">
                <w:txbxContent>
                  <w:p w:rsidRPr="001107A8" w:rsidR="00285200" w:rsidP="001107A8" w:rsidRDefault="00285200" w14:paraId="107905B8" w14:textId="0D00D4B1">
                    <w:pPr>
                      <w:textDirection w:val="btLr"/>
                      <w:rPr>
                        <w:lang w:val="sr-Latn-ME"/>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E85"/>
    <w:multiLevelType w:val="multilevel"/>
    <w:tmpl w:val="FFFFFFFF"/>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C96091"/>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23ABE"/>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34E44150"/>
    <w:multiLevelType w:val="multilevel"/>
    <w:tmpl w:val="FFFFFFFF"/>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C671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0361E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0F3DFC"/>
    <w:multiLevelType w:val="multilevel"/>
    <w:tmpl w:val="FFFFFFFF"/>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03528F"/>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58ED3314"/>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74AB1A6A"/>
    <w:multiLevelType w:val="multilevel"/>
    <w:tmpl w:val="FFFFFFFF"/>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D143EA2"/>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8645523">
    <w:abstractNumId w:val="7"/>
  </w:num>
  <w:num w:numId="2" w16cid:durableId="1321271763">
    <w:abstractNumId w:val="8"/>
  </w:num>
  <w:num w:numId="3" w16cid:durableId="169829732">
    <w:abstractNumId w:val="3"/>
  </w:num>
  <w:num w:numId="4" w16cid:durableId="1571846580">
    <w:abstractNumId w:val="1"/>
  </w:num>
  <w:num w:numId="5" w16cid:durableId="1981689262">
    <w:abstractNumId w:val="4"/>
  </w:num>
  <w:num w:numId="6" w16cid:durableId="2133287393">
    <w:abstractNumId w:val="0"/>
  </w:num>
  <w:num w:numId="7" w16cid:durableId="87241192">
    <w:abstractNumId w:val="5"/>
  </w:num>
  <w:num w:numId="8" w16cid:durableId="722869192">
    <w:abstractNumId w:val="9"/>
  </w:num>
  <w:num w:numId="9" w16cid:durableId="1806266621">
    <w:abstractNumId w:val="2"/>
  </w:num>
  <w:num w:numId="10" w16cid:durableId="1106728257">
    <w:abstractNumId w:val="10"/>
  </w:num>
  <w:num w:numId="11" w16cid:durableId="341276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00"/>
    <w:rsid w:val="00031CE9"/>
    <w:rsid w:val="00065E4E"/>
    <w:rsid w:val="001107A8"/>
    <w:rsid w:val="00285200"/>
    <w:rsid w:val="002A354C"/>
    <w:rsid w:val="003110D8"/>
    <w:rsid w:val="004C26BC"/>
    <w:rsid w:val="00551E09"/>
    <w:rsid w:val="006408BA"/>
    <w:rsid w:val="008556A0"/>
    <w:rsid w:val="00A04A7E"/>
    <w:rsid w:val="00A04F76"/>
    <w:rsid w:val="00A43613"/>
    <w:rsid w:val="00B22C14"/>
    <w:rsid w:val="00BE1A5A"/>
    <w:rsid w:val="00D73CFC"/>
    <w:rsid w:val="00D77761"/>
    <w:rsid w:val="00F45A67"/>
    <w:rsid w:val="01559C65"/>
    <w:rsid w:val="01FE6984"/>
    <w:rsid w:val="024E8C60"/>
    <w:rsid w:val="02D9EEE0"/>
    <w:rsid w:val="02F16CC6"/>
    <w:rsid w:val="0495F953"/>
    <w:rsid w:val="05123F99"/>
    <w:rsid w:val="051D2837"/>
    <w:rsid w:val="0590247D"/>
    <w:rsid w:val="07137797"/>
    <w:rsid w:val="07EE122D"/>
    <w:rsid w:val="08073A8A"/>
    <w:rsid w:val="088D4FA6"/>
    <w:rsid w:val="0907E236"/>
    <w:rsid w:val="0960AE4A"/>
    <w:rsid w:val="09A8A8DD"/>
    <w:rsid w:val="0AFC8FB7"/>
    <w:rsid w:val="0CBAB231"/>
    <w:rsid w:val="0FF92412"/>
    <w:rsid w:val="101A996A"/>
    <w:rsid w:val="1057D1D3"/>
    <w:rsid w:val="111BCD50"/>
    <w:rsid w:val="11F59488"/>
    <w:rsid w:val="16445677"/>
    <w:rsid w:val="16D39B71"/>
    <w:rsid w:val="17F2FB20"/>
    <w:rsid w:val="18F7F8EA"/>
    <w:rsid w:val="19AD5E73"/>
    <w:rsid w:val="1AA07850"/>
    <w:rsid w:val="1B878C3E"/>
    <w:rsid w:val="1BC366B7"/>
    <w:rsid w:val="1CB6605C"/>
    <w:rsid w:val="1D890D6C"/>
    <w:rsid w:val="1F24DDCD"/>
    <w:rsid w:val="20BDD38C"/>
    <w:rsid w:val="23F84EF0"/>
    <w:rsid w:val="23F915F6"/>
    <w:rsid w:val="242A8866"/>
    <w:rsid w:val="244F7DD0"/>
    <w:rsid w:val="25806011"/>
    <w:rsid w:val="25941F51"/>
    <w:rsid w:val="25DF8A1D"/>
    <w:rsid w:val="27965B11"/>
    <w:rsid w:val="27F9BC57"/>
    <w:rsid w:val="285E21C0"/>
    <w:rsid w:val="28F3E781"/>
    <w:rsid w:val="2B916C64"/>
    <w:rsid w:val="2C129662"/>
    <w:rsid w:val="31084F3E"/>
    <w:rsid w:val="318578A4"/>
    <w:rsid w:val="32A05006"/>
    <w:rsid w:val="33B7547D"/>
    <w:rsid w:val="343BAE41"/>
    <w:rsid w:val="3450CF5B"/>
    <w:rsid w:val="3554B368"/>
    <w:rsid w:val="3581BFAC"/>
    <w:rsid w:val="35A47A73"/>
    <w:rsid w:val="37C7E1FE"/>
    <w:rsid w:val="3877DCF2"/>
    <w:rsid w:val="3C217225"/>
    <w:rsid w:val="3C42B8E3"/>
    <w:rsid w:val="3C8680E2"/>
    <w:rsid w:val="3F0D5457"/>
    <w:rsid w:val="40B871E1"/>
    <w:rsid w:val="417ED411"/>
    <w:rsid w:val="424E6AAF"/>
    <w:rsid w:val="435329C9"/>
    <w:rsid w:val="456CE1FF"/>
    <w:rsid w:val="462DED78"/>
    <w:rsid w:val="4693DF39"/>
    <w:rsid w:val="477C1E39"/>
    <w:rsid w:val="49292971"/>
    <w:rsid w:val="4AF786FA"/>
    <w:rsid w:val="4B7E7AB8"/>
    <w:rsid w:val="4C2E4218"/>
    <w:rsid w:val="4C48799B"/>
    <w:rsid w:val="4C4F8F5C"/>
    <w:rsid w:val="4CA49232"/>
    <w:rsid w:val="4E8DAAB4"/>
    <w:rsid w:val="4F7ED2BA"/>
    <w:rsid w:val="4FA9E385"/>
    <w:rsid w:val="507B7C92"/>
    <w:rsid w:val="5123007F"/>
    <w:rsid w:val="51C38ADE"/>
    <w:rsid w:val="51C415BF"/>
    <w:rsid w:val="52393920"/>
    <w:rsid w:val="53791776"/>
    <w:rsid w:val="53917DF0"/>
    <w:rsid w:val="53A3029B"/>
    <w:rsid w:val="5601F595"/>
    <w:rsid w:val="575175FB"/>
    <w:rsid w:val="5D5F9591"/>
    <w:rsid w:val="5ED43097"/>
    <w:rsid w:val="6030DAC6"/>
    <w:rsid w:val="63A7A1BA"/>
    <w:rsid w:val="6577A5F0"/>
    <w:rsid w:val="67E325B1"/>
    <w:rsid w:val="687B12DD"/>
    <w:rsid w:val="6AA88735"/>
    <w:rsid w:val="6B81B8DC"/>
    <w:rsid w:val="6D0537EC"/>
    <w:rsid w:val="6D567186"/>
    <w:rsid w:val="6DB80A4B"/>
    <w:rsid w:val="6FF2E993"/>
    <w:rsid w:val="7068269E"/>
    <w:rsid w:val="706E3FE8"/>
    <w:rsid w:val="708624C2"/>
    <w:rsid w:val="7141CB87"/>
    <w:rsid w:val="71706F40"/>
    <w:rsid w:val="72266805"/>
    <w:rsid w:val="76990E5D"/>
    <w:rsid w:val="76F56646"/>
    <w:rsid w:val="78C2F7B4"/>
    <w:rsid w:val="78C436A2"/>
    <w:rsid w:val="7A2D0708"/>
    <w:rsid w:val="7A60C8CC"/>
    <w:rsid w:val="7B75CCD1"/>
    <w:rsid w:val="7BD0C4EF"/>
    <w:rsid w:val="7D4370DE"/>
    <w:rsid w:val="7E605843"/>
    <w:rsid w:val="7F1C0E54"/>
    <w:rsid w:val="7F739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DC610"/>
  <w15:docId w15:val="{B8AB7355-E0DC-4D05-8D41-C630E6FD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3623"/>
  </w:style>
  <w:style w:type="paragraph" w:styleId="Heading1">
    <w:name w:val="heading 1"/>
    <w:basedOn w:val="Normal"/>
    <w:next w:val="Normal"/>
    <w:link w:val="Heading1Char"/>
    <w:uiPriority w:val="9"/>
    <w:qFormat/>
    <w:rsid w:val="005A0407"/>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semiHidden/>
    <w:unhideWhenUsed/>
    <w:qFormat/>
    <w:rsid w:val="00583623"/>
    <w:pPr>
      <w:widowControl w:val="0"/>
      <w:spacing w:before="66"/>
      <w:ind w:left="481"/>
      <w:outlineLvl w:val="1"/>
    </w:pPr>
    <w:rPr>
      <w:rFonts w:ascii="Calibri" w:hAnsi="Calibri" w:eastAsia="Calibri"/>
      <w:b/>
      <w:bCs/>
      <w:sz w:val="20"/>
      <w:szCs w:val="20"/>
    </w:rPr>
  </w:style>
  <w:style w:type="paragraph" w:styleId="Heading3">
    <w:name w:val="heading 3"/>
    <w:basedOn w:val="Normal"/>
    <w:next w:val="Normal"/>
    <w:link w:val="Heading3Char"/>
    <w:uiPriority w:val="9"/>
    <w:semiHidden/>
    <w:unhideWhenUsed/>
    <w:qFormat/>
    <w:rsid w:val="00445992"/>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basedOn w:val="DefaultParagraphFont"/>
    <w:link w:val="Heading2"/>
    <w:uiPriority w:val="1"/>
    <w:rsid w:val="00583623"/>
    <w:rPr>
      <w:rFonts w:ascii="Calibri" w:hAnsi="Calibri" w:eastAsia="Calibri" w:cs="Times New Roman"/>
      <w:b/>
      <w:bCs/>
      <w:sz w:val="20"/>
      <w:szCs w:val="20"/>
    </w:rPr>
  </w:style>
  <w:style w:type="paragraph" w:styleId="Header">
    <w:name w:val="header"/>
    <w:basedOn w:val="Normal"/>
    <w:link w:val="HeaderChar"/>
    <w:uiPriority w:val="99"/>
    <w:rsid w:val="00583623"/>
    <w:pPr>
      <w:tabs>
        <w:tab w:val="center" w:pos="4680"/>
        <w:tab w:val="right" w:pos="9360"/>
      </w:tabs>
    </w:pPr>
  </w:style>
  <w:style w:type="character" w:styleId="HeaderChar" w:customStyle="1">
    <w:name w:val="Header Char"/>
    <w:basedOn w:val="DefaultParagraphFont"/>
    <w:link w:val="Header"/>
    <w:uiPriority w:val="99"/>
    <w:rsid w:val="0058362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FE2C6C"/>
    <w:pPr>
      <w:tabs>
        <w:tab w:val="center" w:pos="4680"/>
        <w:tab w:val="right" w:pos="9360"/>
      </w:tabs>
    </w:pPr>
  </w:style>
  <w:style w:type="character" w:styleId="FooterChar" w:customStyle="1">
    <w:name w:val="Footer Char"/>
    <w:basedOn w:val="DefaultParagraphFont"/>
    <w:link w:val="Footer"/>
    <w:uiPriority w:val="99"/>
    <w:rsid w:val="00FE2C6C"/>
    <w:rPr>
      <w:rFonts w:ascii="Times New Roman" w:hAnsi="Times New Roman" w:eastAsia="Times New Roman" w:cs="Times New Roman"/>
      <w:sz w:val="24"/>
      <w:szCs w:val="24"/>
    </w:rPr>
  </w:style>
  <w:style w:type="character" w:styleId="Hyperlink">
    <w:name w:val="Hyperlink"/>
    <w:uiPriority w:val="99"/>
    <w:rsid w:val="00FE2C6C"/>
    <w:rPr>
      <w:color w:val="0000FF"/>
      <w:u w:val="single"/>
    </w:rPr>
  </w:style>
  <w:style w:type="paragraph" w:styleId="ListParagraph">
    <w:name w:val="List Paragraph"/>
    <w:basedOn w:val="Normal"/>
    <w:uiPriority w:val="34"/>
    <w:qFormat/>
    <w:rsid w:val="00F4422A"/>
    <w:pPr>
      <w:ind w:left="720"/>
      <w:contextualSpacing/>
    </w:pPr>
  </w:style>
  <w:style w:type="table" w:styleId="TableGrid">
    <w:name w:val="Table Grid"/>
    <w:basedOn w:val="TableNormal"/>
    <w:uiPriority w:val="59"/>
    <w:rsid w:val="007466B7"/>
    <w:rPr>
      <w:lang w:val="mk-MK"/>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rsid w:val="005A0407"/>
    <w:pPr>
      <w:tabs>
        <w:tab w:val="right" w:leader="underscore" w:pos="9900"/>
      </w:tabs>
      <w:spacing w:before="240"/>
      <w:ind w:left="432" w:hanging="432"/>
    </w:pPr>
    <w:rPr>
      <w:rFonts w:ascii="Arial" w:hAnsi="Arial" w:eastAsia="SimSun"/>
      <w:b/>
      <w:noProof/>
      <w:sz w:val="20"/>
      <w:szCs w:val="20"/>
      <w:lang w:val="en-CA" w:eastAsia="zh-CN"/>
    </w:rPr>
  </w:style>
  <w:style w:type="paragraph" w:styleId="TOC2">
    <w:name w:val="toc 2"/>
    <w:basedOn w:val="Normal"/>
    <w:next w:val="Normal"/>
    <w:autoRedefine/>
    <w:uiPriority w:val="39"/>
    <w:rsid w:val="005A0407"/>
    <w:pPr>
      <w:tabs>
        <w:tab w:val="right" w:leader="dot" w:pos="9900"/>
      </w:tabs>
      <w:spacing w:before="60"/>
      <w:ind w:left="1152" w:hanging="720"/>
    </w:pPr>
    <w:rPr>
      <w:rFonts w:ascii="Arial" w:hAnsi="Arial" w:eastAsia="SimSun"/>
      <w:noProof/>
      <w:sz w:val="20"/>
      <w:szCs w:val="20"/>
      <w:lang w:val="en-CA" w:eastAsia="zh-CN"/>
    </w:rPr>
  </w:style>
  <w:style w:type="paragraph" w:styleId="AppendixHeading" w:customStyle="1">
    <w:name w:val="Appendix Heading"/>
    <w:basedOn w:val="Heading1"/>
    <w:next w:val="Normal"/>
    <w:rsid w:val="005A0407"/>
    <w:pPr>
      <w:keepLines w:val="0"/>
      <w:autoSpaceDE w:val="0"/>
      <w:autoSpaceDN w:val="0"/>
      <w:spacing w:before="480"/>
    </w:pPr>
    <w:rPr>
      <w:rFonts w:ascii="Arial" w:hAnsi="Arial" w:eastAsia="Times New Roman" w:cs="Times New Roman"/>
      <w:b/>
      <w:bCs/>
      <w:smallCaps/>
      <w:color w:val="auto"/>
      <w:kern w:val="28"/>
      <w:szCs w:val="24"/>
      <w:lang w:val="en-GB"/>
    </w:rPr>
  </w:style>
  <w:style w:type="character" w:styleId="Heading1Char" w:customStyle="1">
    <w:name w:val="Heading 1 Char"/>
    <w:basedOn w:val="DefaultParagraphFont"/>
    <w:link w:val="Heading1"/>
    <w:uiPriority w:val="9"/>
    <w:rsid w:val="005A0407"/>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5A0407"/>
    <w:rPr>
      <w:rFonts w:eastAsiaTheme="minorEastAsia"/>
      <w:color w:val="5A5A5A" w:themeColor="text1" w:themeTint="A5"/>
      <w:spacing w:val="15"/>
    </w:rPr>
  </w:style>
  <w:style w:type="character" w:styleId="Strong">
    <w:name w:val="Strong"/>
    <w:basedOn w:val="DefaultParagraphFont"/>
    <w:uiPriority w:val="22"/>
    <w:qFormat/>
    <w:rsid w:val="00951A4A"/>
    <w:rPr>
      <w:b/>
      <w:bCs/>
    </w:rPr>
  </w:style>
  <w:style w:type="paragraph" w:styleId="Default" w:customStyle="1">
    <w:name w:val="Default"/>
    <w:rsid w:val="00462809"/>
    <w:pPr>
      <w:autoSpaceDE w:val="0"/>
      <w:autoSpaceDN w:val="0"/>
      <w:adjustRightInd w:val="0"/>
    </w:pPr>
    <w:rPr>
      <w:color w:val="000000"/>
    </w:rPr>
  </w:style>
  <w:style w:type="paragraph" w:styleId="ListBullet2">
    <w:name w:val="List Bullet 2"/>
    <w:basedOn w:val="Normal"/>
    <w:rsid w:val="002B2D01"/>
    <w:pPr>
      <w:numPr>
        <w:numId w:val="11"/>
      </w:numPr>
      <w:tabs>
        <w:tab w:val="clear" w:pos="720"/>
      </w:tabs>
      <w:spacing w:before="60"/>
    </w:pPr>
    <w:rPr>
      <w:rFonts w:ascii="Arial" w:hAnsi="Arial" w:eastAsia="SimSun"/>
      <w:sz w:val="20"/>
      <w:szCs w:val="20"/>
      <w:lang w:val="en-CA" w:eastAsia="zh-CN"/>
    </w:rPr>
  </w:style>
  <w:style w:type="character" w:styleId="hgkelc" w:customStyle="1">
    <w:name w:val="hgkelc"/>
    <w:basedOn w:val="DefaultParagraphFont"/>
    <w:rsid w:val="002E5660"/>
  </w:style>
  <w:style w:type="paragraph" w:styleId="NormalWeb">
    <w:name w:val="Normal (Web)"/>
    <w:basedOn w:val="Normal"/>
    <w:uiPriority w:val="99"/>
    <w:unhideWhenUsed/>
    <w:rsid w:val="000824EC"/>
    <w:pPr>
      <w:spacing w:before="100" w:beforeAutospacing="1" w:after="100" w:afterAutospacing="1"/>
    </w:pPr>
  </w:style>
  <w:style w:type="character" w:styleId="SubtleEmphasis">
    <w:name w:val="Subtle Emphasis"/>
    <w:basedOn w:val="DefaultParagraphFont"/>
    <w:uiPriority w:val="19"/>
    <w:qFormat/>
    <w:rsid w:val="00445992"/>
    <w:rPr>
      <w:i/>
      <w:iCs/>
      <w:color w:val="404040" w:themeColor="text1" w:themeTint="BF"/>
    </w:rPr>
  </w:style>
  <w:style w:type="paragraph" w:styleId="Table" w:customStyle="1">
    <w:name w:val="Table"/>
    <w:basedOn w:val="Normal"/>
    <w:rsid w:val="00445992"/>
    <w:pPr>
      <w:spacing w:before="60" w:after="40"/>
    </w:pPr>
    <w:rPr>
      <w:rFonts w:ascii="Arial" w:hAnsi="Arial" w:eastAsia="SimSun"/>
      <w:sz w:val="18"/>
      <w:szCs w:val="20"/>
      <w:lang w:val="en-CA" w:eastAsia="zh-CN"/>
    </w:rPr>
  </w:style>
  <w:style w:type="character" w:styleId="Heading3Char" w:customStyle="1">
    <w:name w:val="Heading 3 Char"/>
    <w:basedOn w:val="DefaultParagraphFont"/>
    <w:link w:val="Heading3"/>
    <w:uiPriority w:val="9"/>
    <w:semiHidden/>
    <w:rsid w:val="00445992"/>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yperlink" Target="mailto:aleksandra@cdtmn.or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TNTUh2MCw8RAWwVi1rQt2ZTVw==">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Elena</dc:creator>
  <lastModifiedBy>Milena Gvozdenovic</lastModifiedBy>
  <revision>11</revision>
  <dcterms:created xsi:type="dcterms:W3CDTF">2023-09-21T13:21:00.0000000Z</dcterms:created>
  <dcterms:modified xsi:type="dcterms:W3CDTF">2024-06-12T12:53:21.4076072Z</dcterms:modified>
</coreProperties>
</file>